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BE" w:rsidRDefault="000331BE" w:rsidP="00017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85DB5" w:rsidRPr="00385DB5" w:rsidRDefault="00385DB5" w:rsidP="00385D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5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Подобрать типовой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устав можно на сайте ФНС России</w:t>
      </w:r>
      <w:r w:rsidRPr="00385D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331BE" w:rsidRDefault="0056671B" w:rsidP="003C79C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№8 по Красноярскому краю информирует. 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Типовой устав общества с ограниченной ответственностью</w:t>
      </w:r>
      <w:r w:rsidR="00033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331BE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 учредительный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документ, в котором содержатся все необходимые сведения для ведения бизнеса. </w:t>
      </w:r>
    </w:p>
    <w:p w:rsidR="000179F4" w:rsidRPr="00EA0436" w:rsidRDefault="008773E8" w:rsidP="003C79C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преимущества использования типового устава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179F4" w:rsidRPr="00EA0436" w:rsidRDefault="00EA0436" w:rsidP="003C79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экономия времени на оформление и составление устава общества при направлении документов на государственную регистрацию создания;</w:t>
      </w:r>
    </w:p>
    <w:p w:rsidR="000179F4" w:rsidRPr="00EA0436" w:rsidRDefault="00EA0436" w:rsidP="003C79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исключается риск отказа в государственной регистрации, вследствие ошибок в учредительном документе;</w:t>
      </w:r>
    </w:p>
    <w:p w:rsidR="000179F4" w:rsidRPr="00EA0436" w:rsidRDefault="00EA0436" w:rsidP="003C79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33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отсутствует необходимость 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типовой устав в регистрирующий орган, контрагентам, банкам, нотариусам;</w:t>
      </w:r>
    </w:p>
    <w:p w:rsidR="000179F4" w:rsidRPr="00EA0436" w:rsidRDefault="00EA0436" w:rsidP="003C79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госпошлина при переходе на типовой устав не уплачивается;</w:t>
      </w:r>
    </w:p>
    <w:p w:rsidR="000179F4" w:rsidRPr="00EA0436" w:rsidRDefault="00EA0436" w:rsidP="003C79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типовой устав не содержит информацию о наименовании, месте нахождения, размере уставного капитала. В связи с этим при изменении сведений не потребуется вносить изменения в устав общества.</w:t>
      </w:r>
    </w:p>
    <w:p w:rsidR="000179F4" w:rsidRPr="00EA0436" w:rsidRDefault="00F62264" w:rsidP="003C79C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Типовые уставы могут применять как вновь создаваемые, так и уже действующие организации.</w:t>
      </w:r>
    </w:p>
    <w:p w:rsidR="000179F4" w:rsidRPr="00EA0436" w:rsidRDefault="00F62264" w:rsidP="003C7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Определиться с выбором поможет электронный сервис на сайте ФНС России «</w:t>
      </w:r>
      <w:hyperlink r:id="rId6" w:tgtFrame="_blank" w:history="1">
        <w:r w:rsidR="000179F4" w:rsidRPr="00EA04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Выбор типового устава</w:t>
        </w:r>
      </w:hyperlink>
      <w:r w:rsidR="000179F4" w:rsidRPr="00EA0436">
        <w:rPr>
          <w:rFonts w:ascii="Times New Roman" w:eastAsia="Times New Roman" w:hAnsi="Times New Roman" w:cs="Times New Roman"/>
          <w:sz w:val="26"/>
          <w:szCs w:val="26"/>
          <w:lang w:eastAsia="ru-RU"/>
        </w:rPr>
        <w:t>». Благодаря удобному функционалу достаточно ответить на несколько вопросов и сервис автоматически предложит один из 36 типовых уставов, подходящий для конкретной организации.</w:t>
      </w:r>
    </w:p>
    <w:p w:rsidR="00D34D18" w:rsidRPr="00EA0436" w:rsidRDefault="00D34D18" w:rsidP="003C79C2">
      <w:pPr>
        <w:ind w:firstLine="567"/>
        <w:rPr>
          <w:sz w:val="26"/>
          <w:szCs w:val="26"/>
        </w:rPr>
      </w:pPr>
    </w:p>
    <w:bookmarkEnd w:id="0"/>
    <w:p w:rsidR="000179F4" w:rsidRPr="00EA0436" w:rsidRDefault="000179F4">
      <w:pPr>
        <w:rPr>
          <w:sz w:val="26"/>
          <w:szCs w:val="26"/>
        </w:rPr>
      </w:pPr>
    </w:p>
    <w:p w:rsidR="000179F4" w:rsidRPr="00EA0436" w:rsidRDefault="000179F4">
      <w:pPr>
        <w:rPr>
          <w:sz w:val="26"/>
          <w:szCs w:val="26"/>
        </w:rPr>
      </w:pPr>
    </w:p>
    <w:p w:rsidR="000179F4" w:rsidRPr="00EA0436" w:rsidRDefault="000179F4">
      <w:pPr>
        <w:rPr>
          <w:sz w:val="26"/>
          <w:szCs w:val="26"/>
        </w:rPr>
      </w:pPr>
    </w:p>
    <w:p w:rsidR="000179F4" w:rsidRPr="00EA0436" w:rsidRDefault="000179F4">
      <w:pPr>
        <w:rPr>
          <w:sz w:val="26"/>
          <w:szCs w:val="26"/>
        </w:rPr>
      </w:pPr>
    </w:p>
    <w:p w:rsidR="000179F4" w:rsidRPr="00EA0436" w:rsidRDefault="000179F4">
      <w:pPr>
        <w:rPr>
          <w:sz w:val="26"/>
          <w:szCs w:val="26"/>
        </w:rPr>
      </w:pPr>
    </w:p>
    <w:p w:rsidR="000179F4" w:rsidRPr="00EA0436" w:rsidRDefault="000179F4">
      <w:pPr>
        <w:rPr>
          <w:sz w:val="26"/>
          <w:szCs w:val="26"/>
        </w:rPr>
      </w:pPr>
    </w:p>
    <w:sectPr w:rsidR="000179F4" w:rsidRPr="00EA0436" w:rsidSect="00EA04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3C4F"/>
    <w:multiLevelType w:val="multilevel"/>
    <w:tmpl w:val="B876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F4"/>
    <w:rsid w:val="000179F4"/>
    <w:rsid w:val="000331BE"/>
    <w:rsid w:val="00107566"/>
    <w:rsid w:val="0022136B"/>
    <w:rsid w:val="002F18D9"/>
    <w:rsid w:val="00385DB5"/>
    <w:rsid w:val="003C79C2"/>
    <w:rsid w:val="004160E9"/>
    <w:rsid w:val="004C0733"/>
    <w:rsid w:val="0056671B"/>
    <w:rsid w:val="008773E8"/>
    <w:rsid w:val="00BE19D8"/>
    <w:rsid w:val="00C5726A"/>
    <w:rsid w:val="00C87BA5"/>
    <w:rsid w:val="00D34D18"/>
    <w:rsid w:val="00EA0436"/>
    <w:rsid w:val="00F6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statu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7</cp:revision>
  <cp:lastPrinted>2024-09-19T08:55:00Z</cp:lastPrinted>
  <dcterms:created xsi:type="dcterms:W3CDTF">2024-09-06T08:56:00Z</dcterms:created>
  <dcterms:modified xsi:type="dcterms:W3CDTF">2024-09-19T09:50:00Z</dcterms:modified>
</cp:coreProperties>
</file>